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Lugupeetud hoolekogu liikmed ja koolipere</w:t>
      </w:r>
    </w:p>
    <w:p w:rsidR="00000000" w:rsidDel="00000000" w:rsidP="00000000" w:rsidRDefault="00000000" w:rsidRPr="00000000" w14:paraId="00000002">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Meie kooli ümber on viimastel kuudel olnud tavapärasest enam kära, saginat ja hirmutavaid kuuldusi. Kahjuks või õnneks on suurem osa sellest igasuguse aluseta. </w:t>
      </w:r>
    </w:p>
    <w:p w:rsidR="00000000" w:rsidDel="00000000" w:rsidP="00000000" w:rsidRDefault="00000000" w:rsidRPr="00000000" w14:paraId="00000004">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juulil kohtusime kahe rahvaesindaja, Liina Kersna ja Signe Riisalo eestvedamisel ja ühe lapsevanema avalikust kirjast ajendatult Viigi Kooli, Haapsalu linna ja HNRK esindajatega. Kohtumise järel on ilmunud kajastus meedias, ning tunneme, et oleks õiglane kõlama jäänud väiteid omapoolsete selgitustega täiendada. </w:t>
      </w:r>
    </w:p>
    <w:p w:rsidR="00000000" w:rsidDel="00000000" w:rsidP="00000000" w:rsidRDefault="00000000" w:rsidRPr="00000000" w14:paraId="00000006">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 pilt saaks selgem, annan teada, mida 10. juuli kohtumisel arutasime ja kuhu oleme tänaseks jõudnud.</w:t>
      </w:r>
    </w:p>
    <w:p w:rsidR="00000000" w:rsidDel="00000000" w:rsidP="00000000" w:rsidRDefault="00000000" w:rsidRPr="00000000" w14:paraId="00000008">
      <w:pPr>
        <w:numPr>
          <w:ilvl w:val="0"/>
          <w:numId w:val="1"/>
        </w:numPr>
        <w:spacing w:after="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täiesti üksmeelne seisukoht oli, et Viigi Kool on väga hea kool, kus töötavad suurepärased spetsialistid ja tehakse väga head tööd ning koolil on äärmiselt oluline roll nii Haapsalu, kui ka paljude lähivaldade laste jaoks.</w:t>
      </w:r>
    </w:p>
    <w:p w:rsidR="00000000" w:rsidDel="00000000" w:rsidP="00000000" w:rsidRDefault="00000000" w:rsidRPr="00000000" w14:paraId="00000009">
      <w:pPr>
        <w:numPr>
          <w:ilvl w:val="0"/>
          <w:numId w:val="1"/>
        </w:numPr>
        <w:spacing w:after="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kool täidab väga olulisi ja mitmekesiseid ülesandeid, näiteks väga eriilmeliste erivajadustega õpilaste õpe, õpilaskoduteenuse ja  haiglaõppe korraldamine.</w:t>
      </w:r>
    </w:p>
    <w:p w:rsidR="00000000" w:rsidDel="00000000" w:rsidP="00000000" w:rsidRDefault="00000000" w:rsidRPr="00000000" w14:paraId="0000000A">
      <w:pPr>
        <w:numPr>
          <w:ilvl w:val="0"/>
          <w:numId w:val="1"/>
        </w:numPr>
        <w:spacing w:after="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kooli hooned on amortiseerunud, parandada on vaja eelkõige vee ja kanalisatsiooni- ning elektri- ja ventilatsioonisüsteeme, erinevate tasapindade tõttu peab tähelepanu pöörama ratastooliga liikumisvõimaluste parandamisele, eriti evakuatsiooniteedele. </w:t>
      </w:r>
    </w:p>
    <w:p w:rsidR="00000000" w:rsidDel="00000000" w:rsidP="00000000" w:rsidRDefault="00000000" w:rsidRPr="00000000" w14:paraId="0000000B">
      <w:pPr>
        <w:numPr>
          <w:ilvl w:val="0"/>
          <w:numId w:val="1"/>
        </w:numPr>
        <w:spacing w:after="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hooneid uuendades peab silmas pidama pikemat vaadet: kui paljud ja milliste vajadustega lapsed saavad koolis õppima lähima paari kümnendi jooksul. Lähteandmete koondamiseks kohtusime kahel korral linna esindajatega ja arutasime, millisena linn näeb Viigi Kooli rolli Haapsalu koolivõrgus ja kuidas on lähiaastatel plaanis korraldada hariduslike erivajadustega õpilaste õpe laiemalt. </w:t>
      </w:r>
    </w:p>
    <w:p w:rsidR="00000000" w:rsidDel="00000000" w:rsidP="00000000" w:rsidRDefault="00000000" w:rsidRPr="00000000" w14:paraId="0000000C">
      <w:pPr>
        <w:numPr>
          <w:ilvl w:val="0"/>
          <w:numId w:val="1"/>
        </w:numPr>
        <w:spacing w:after="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10. juuli kohtumisel ütlesid linna esindajad selgelt välja, et ei pea võimalikuks kooli pidamise riigilt üle võtmist, sest kooli renoveerimisvajadusi arvestades puudub linnal kooli pidamiseks rahaline võimekus ja linnale sobib, kui riik jätkab kooli pidajana. </w:t>
      </w:r>
    </w:p>
    <w:p w:rsidR="00000000" w:rsidDel="00000000" w:rsidP="00000000" w:rsidRDefault="00000000" w:rsidRPr="00000000" w14:paraId="0000000D">
      <w:pPr>
        <w:numPr>
          <w:ilvl w:val="0"/>
          <w:numId w:val="1"/>
        </w:numPr>
        <w:spacing w:after="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ministeerium on seisukohal, et mitte ühtegi riigi peetavat kooli ei anta omavalitsusele, kui uuel pidajal puudub selleks selge tahe ja kindel plaan kooli tuleviku osas. Iga muudatuse keskmes peab olema õpilane ning muudatusi saab teha vaid siis, kui muudatustest  on õpilastele kasu.  Kõlama jäänud väide, et linn võtab kooli pidamise üle vaid siis kui riik sunnib, on ebaõige. Kooli pidamine ei saa toimuda vastutahtsi ja kõik kooli pidamise üleminekut puudutavad otsused saavad sündida ainult täieliku konsensuse tulemusena. Tänaseks on selge, et linn ei taha kooli pidamist üle võtta ning ministeerium linnale kooli sunniviisiliselt üle andma ei hakka.</w:t>
      </w:r>
    </w:p>
    <w:p w:rsidR="00000000" w:rsidDel="00000000" w:rsidP="00000000" w:rsidRDefault="00000000" w:rsidRPr="00000000" w14:paraId="0000000E">
      <w:pPr>
        <w:numPr>
          <w:ilvl w:val="0"/>
          <w:numId w:val="1"/>
        </w:numPr>
        <w:spacing w:after="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esimese eelistusena soovime loomulikult leida lahenduse õppekeskkonna parandamiseks praegu kasutatavas hoonete kompleksis. Samas soovime analüüsida ka alternatiivvariante, nt õpilaste vajadustele vastava uue ja nüüdisaegse hoone rajamist. Ministeerium on seetõttu linnalt uurinud võimalike kooli ehituseks sobilike kruntide kohta, kuid täna on linna hinnangul võimalik kaaluda vaid Kastani tänaval asuvat krunti. Võimaluse analüüsimiseks algatas linn detailplaneeringu, kuid vastust, kas see võiks selliseks kasutuseks ja mahtudeks sobida, ei ole veel teada. Detailplaneering ei ole kohustus ehitada uus hoone Kastani tänavale. See on vaid arusaamine, kas meil on üldse mõtet arutada uue hoone ehitust. Kui Haapsalus puudub koolile sobilik uue hoone ehitamise koht, siis jääb ainsaks arutelu objektiks olemasolevate hoonete ümberehitus.</w:t>
      </w:r>
    </w:p>
    <w:p w:rsidR="00000000" w:rsidDel="00000000" w:rsidP="00000000" w:rsidRDefault="00000000" w:rsidRPr="00000000" w14:paraId="0000000F">
      <w:pPr>
        <w:numPr>
          <w:ilvl w:val="0"/>
          <w:numId w:val="1"/>
        </w:numPr>
        <w:spacing w:after="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nii olemasoleva hoonekompleksi nüüdisajastamine kui ka päris uue hoone ehitamine  on igal juhul suurmahuline ja kallis töö ning vajab vajaduste ja prognooside kõrvale ka pikemaajalist finantsilist plaani. Seetõttu on praegu keeruline rääkida kindlatest tähtaegadest. </w:t>
      </w:r>
    </w:p>
    <w:p w:rsidR="00000000" w:rsidDel="00000000" w:rsidP="00000000" w:rsidRDefault="00000000" w:rsidRPr="00000000" w14:paraId="00000010">
      <w:pPr>
        <w:numPr>
          <w:ilvl w:val="0"/>
          <w:numId w:val="1"/>
        </w:numPr>
        <w:spacing w:after="0" w:line="240" w:lineRule="auto"/>
        <w:ind w:left="720" w:hanging="360"/>
        <w:jc w:val="both"/>
        <w:rPr>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Kõige esimesena on vaja koostada kooli tulevikuvajadusi kirjeldav lähteülesanne. Õppekohtade arv, majutuskohtade arv, sihtrühma kirjeldus ja sealt tulenevad nõuded töö- ja õppekorraldusele, ruumiprogrammile, ruumidevahelisele logistikale, jne. Lähteülesande koostamisega hakkame koos kooliga tegelema algaval õppeaastal.</w:t>
      </w:r>
    </w:p>
    <w:p w:rsidR="00000000" w:rsidDel="00000000" w:rsidP="00000000" w:rsidRDefault="00000000" w:rsidRPr="00000000" w14:paraId="00000011">
      <w:pPr>
        <w:spacing w:after="0" w:line="240" w:lineRule="auto"/>
        <w:ind w:left="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Kokkuvõtteks kordan, et riik jääb Viigi Kooli pidajaks ning teeb seda heas usus ja hoolsa omanikuna, püüdes õppetingimusi võimalikult kiiresti kaasajastada ja parandada. Viigi Kooli tegevus jätkub lähiaastatel praeguses asukohas. Kui tekib vajadus kooli asukoha muutust arutada, siis kaasatakse arutellu kindlasti hoolekogu ja koolipere esindajad.</w:t>
      </w:r>
    </w:p>
    <w:p w:rsidR="00000000" w:rsidDel="00000000" w:rsidP="00000000" w:rsidRDefault="00000000" w:rsidRPr="00000000" w14:paraId="00000013">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Hoiame koolipere arengutega kursis ning kui tekib küsimusi, siis pöörduge julgelt kooli direktori või ministeeriumi koolivõrgu osakonna poole.</w:t>
      </w:r>
    </w:p>
    <w:p w:rsidR="00000000" w:rsidDel="00000000" w:rsidP="00000000" w:rsidRDefault="00000000" w:rsidRPr="00000000" w14:paraId="00000015">
      <w:pPr>
        <w:spacing w:after="0" w:line="240" w:lineRule="auto"/>
        <w:ind w:firstLine="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0" w:line="240" w:lineRule="auto"/>
        <w:ind w:firstLine="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Lugupidamisega</w:t>
      </w:r>
    </w:p>
    <w:p w:rsidR="00000000" w:rsidDel="00000000" w:rsidP="00000000" w:rsidRDefault="00000000" w:rsidRPr="00000000" w14:paraId="00000018">
      <w:pPr>
        <w:spacing w:after="0" w:line="240" w:lineRule="auto"/>
        <w:ind w:firstLine="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Raivo Trummal</w:t>
      </w:r>
    </w:p>
    <w:p w:rsidR="00000000" w:rsidDel="00000000" w:rsidP="00000000" w:rsidRDefault="00000000" w:rsidRPr="00000000" w14:paraId="0000001B">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Haridus- ja Teadusministeeriumi koolivõrgu osakonna juhataja</w:t>
      </w:r>
    </w:p>
    <w:p w:rsidR="00000000" w:rsidDel="00000000" w:rsidP="00000000" w:rsidRDefault="00000000" w:rsidRPr="00000000" w14:paraId="0000001C">
      <w:pPr>
        <w:spacing w:after="0" w:line="240" w:lineRule="auto"/>
        <w:ind w:firstLine="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0" w:lineRule="auto"/>
        <w:jc w:val="both"/>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laad" w:default="1">
    <w:name w:val="Normal"/>
    <w:qFormat w:val="1"/>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paragraph" w:styleId="Jutumullitekst">
    <w:name w:val="Balloon Text"/>
    <w:basedOn w:val="Normaallaad"/>
    <w:link w:val="JutumullitekstMrk"/>
    <w:uiPriority w:val="99"/>
    <w:semiHidden w:val="1"/>
    <w:unhideWhenUsed w:val="1"/>
    <w:rsid w:val="00C116D1"/>
    <w:pPr>
      <w:spacing w:after="0" w:line="240" w:lineRule="auto"/>
    </w:pPr>
    <w:rPr>
      <w:rFonts w:ascii="Times New Roman" w:cs="Times New Roman" w:hAnsi="Times New Roman"/>
      <w:sz w:val="18"/>
      <w:szCs w:val="18"/>
    </w:rPr>
  </w:style>
  <w:style w:type="character" w:styleId="JutumullitekstMrk" w:customStyle="1">
    <w:name w:val="Jutumullitekst Märk"/>
    <w:basedOn w:val="Liguvaikefont"/>
    <w:link w:val="Jutumullitekst"/>
    <w:uiPriority w:val="99"/>
    <w:semiHidden w:val="1"/>
    <w:rsid w:val="00C116D1"/>
    <w:rPr>
      <w:rFonts w:ascii="Times New Roman" w:cs="Times New Roman" w:hAnsi="Times New Roman"/>
      <w:sz w:val="18"/>
      <w:szCs w:val="18"/>
    </w:rPr>
  </w:style>
  <w:style w:type="character" w:styleId="Kommentaariviide">
    <w:name w:val="annotation reference"/>
    <w:basedOn w:val="Liguvaikefont"/>
    <w:uiPriority w:val="99"/>
    <w:semiHidden w:val="1"/>
    <w:unhideWhenUsed w:val="1"/>
    <w:rsid w:val="00DE094C"/>
    <w:rPr>
      <w:sz w:val="16"/>
      <w:szCs w:val="16"/>
    </w:rPr>
  </w:style>
  <w:style w:type="paragraph" w:styleId="Kommentaaritekst">
    <w:name w:val="annotation text"/>
    <w:basedOn w:val="Normaallaad"/>
    <w:link w:val="KommentaaritekstMrk"/>
    <w:uiPriority w:val="99"/>
    <w:semiHidden w:val="1"/>
    <w:unhideWhenUsed w:val="1"/>
    <w:rsid w:val="00DE094C"/>
    <w:pPr>
      <w:spacing w:line="240" w:lineRule="auto"/>
    </w:pPr>
    <w:rPr>
      <w:sz w:val="20"/>
      <w:szCs w:val="20"/>
    </w:rPr>
  </w:style>
  <w:style w:type="character" w:styleId="KommentaaritekstMrk" w:customStyle="1">
    <w:name w:val="Kommentaari tekst Märk"/>
    <w:basedOn w:val="Liguvaikefont"/>
    <w:link w:val="Kommentaaritekst"/>
    <w:uiPriority w:val="99"/>
    <w:semiHidden w:val="1"/>
    <w:rsid w:val="00DE094C"/>
    <w:rPr>
      <w:sz w:val="20"/>
      <w:szCs w:val="20"/>
    </w:rPr>
  </w:style>
  <w:style w:type="paragraph" w:styleId="Kommentaariteema">
    <w:name w:val="annotation subject"/>
    <w:basedOn w:val="Kommentaaritekst"/>
    <w:next w:val="Kommentaaritekst"/>
    <w:link w:val="KommentaariteemaMrk"/>
    <w:uiPriority w:val="99"/>
    <w:semiHidden w:val="1"/>
    <w:unhideWhenUsed w:val="1"/>
    <w:rsid w:val="00DE094C"/>
    <w:rPr>
      <w:b w:val="1"/>
      <w:bCs w:val="1"/>
    </w:rPr>
  </w:style>
  <w:style w:type="character" w:styleId="KommentaariteemaMrk" w:customStyle="1">
    <w:name w:val="Kommentaari teema Märk"/>
    <w:basedOn w:val="KommentaaritekstMrk"/>
    <w:link w:val="Kommentaariteema"/>
    <w:uiPriority w:val="99"/>
    <w:semiHidden w:val="1"/>
    <w:rsid w:val="00DE094C"/>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2019-07-12T11:48:00Z</dcterms:created>
  <dc:creator>Jürgen Rakaselg</dc:creator>
</cp:coreProperties>
</file>